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A5F1" w14:textId="325D414B" w:rsidR="00FB0C24" w:rsidRPr="00221DA9" w:rsidRDefault="00FB0C24" w:rsidP="00FB0C24">
      <w:pPr>
        <w:spacing w:after="120"/>
        <w:ind w:firstLine="567"/>
        <w:jc w:val="both"/>
        <w:rPr>
          <w:b/>
          <w:bCs/>
          <w:sz w:val="32"/>
          <w:szCs w:val="32"/>
        </w:rPr>
      </w:pPr>
      <w:r w:rsidRPr="00221DA9">
        <w:rPr>
          <w:b/>
          <w:bCs/>
          <w:sz w:val="32"/>
          <w:szCs w:val="32"/>
        </w:rPr>
        <w:t>Je to z lásky</w:t>
      </w:r>
    </w:p>
    <w:p w14:paraId="4906C1F7" w14:textId="0893E862" w:rsidR="00FB0C24" w:rsidRPr="00FB0C24" w:rsidRDefault="00FB0C24" w:rsidP="00FB0C24">
      <w:pPr>
        <w:spacing w:after="120"/>
        <w:ind w:firstLine="567"/>
        <w:jc w:val="both"/>
        <w:rPr>
          <w:i/>
          <w:iCs/>
          <w:sz w:val="20"/>
          <w:szCs w:val="20"/>
        </w:rPr>
      </w:pPr>
      <w:r w:rsidRPr="00FB0C24">
        <w:rPr>
          <w:i/>
          <w:iCs/>
          <w:sz w:val="20"/>
          <w:szCs w:val="20"/>
        </w:rPr>
        <w:t>Kázání při mši na památku Večeře Páně, Zelený čtvrtek 28. března 2024 v 18.00 hodin, katedrála sv. Štěpána v Litoměřicích</w:t>
      </w:r>
    </w:p>
    <w:p w14:paraId="399125DE" w14:textId="0715CDDE" w:rsidR="00D3432E" w:rsidRPr="00FB0C24" w:rsidRDefault="00CB4E53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>Milé sestry, milí bratři,</w:t>
      </w:r>
    </w:p>
    <w:p w14:paraId="39BFEB25" w14:textId="59709DCF" w:rsidR="00CB4E53" w:rsidRPr="00FB0C24" w:rsidRDefault="00FB0C24" w:rsidP="00FB0C24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touto mší svatou </w:t>
      </w:r>
      <w:r w:rsidR="00CB4E53" w:rsidRPr="00FB0C24">
        <w:rPr>
          <w:sz w:val="28"/>
          <w:szCs w:val="28"/>
        </w:rPr>
        <w:t>začínáme prožívat tři nejposvátnější dny liturgického roku, kdy si s velkou vděčností připomínáme utrpení, smrt a zmrtvýchvstání Ježíše Krista. Tyto události jsou z teologického hlediska nazývány</w:t>
      </w:r>
      <w:r>
        <w:rPr>
          <w:sz w:val="28"/>
          <w:szCs w:val="28"/>
        </w:rPr>
        <w:t xml:space="preserve"> </w:t>
      </w:r>
      <w:r w:rsidR="00CB4E53" w:rsidRPr="00FB0C24">
        <w:rPr>
          <w:i/>
          <w:iCs/>
          <w:sz w:val="28"/>
          <w:szCs w:val="28"/>
        </w:rPr>
        <w:t xml:space="preserve">mysterium </w:t>
      </w:r>
      <w:proofErr w:type="spellStart"/>
      <w:r w:rsidR="00CB4E53" w:rsidRPr="00FB0C24">
        <w:rPr>
          <w:i/>
          <w:iCs/>
          <w:sz w:val="28"/>
          <w:szCs w:val="28"/>
        </w:rPr>
        <w:t>paschale</w:t>
      </w:r>
      <w:proofErr w:type="spellEnd"/>
      <w:r>
        <w:rPr>
          <w:sz w:val="28"/>
          <w:szCs w:val="28"/>
        </w:rPr>
        <w:t xml:space="preserve"> –</w:t>
      </w:r>
      <w:r w:rsidR="00CB4E53" w:rsidRPr="00FB0C24">
        <w:rPr>
          <w:sz w:val="28"/>
          <w:szCs w:val="28"/>
        </w:rPr>
        <w:t xml:space="preserve"> velikonoční tajemství, z něhož čerpá svou sílu jak liturgie, tak také náš duchovní život. Všimněme si dobře, že liturgické texty Kristovo utrpení, smrt a zmrtvýchvstání </w:t>
      </w:r>
      <w:r>
        <w:rPr>
          <w:sz w:val="28"/>
          <w:szCs w:val="28"/>
        </w:rPr>
        <w:t xml:space="preserve">nikdy </w:t>
      </w:r>
      <w:r w:rsidR="00CB4E53" w:rsidRPr="00FB0C24">
        <w:rPr>
          <w:sz w:val="28"/>
          <w:szCs w:val="28"/>
        </w:rPr>
        <w:t xml:space="preserve">neoddělují, ale vždy se mluví o všech těchto vrcholných událostech Ježíšova života vcelku. Historicky je totiž sice oddělit můžeme, avšak z hlediska víry to nedává smysl. Kdyby vstal z mrtvých Ježíš, který by nikdy nezemřel, pak by to bylo z Boží strany jen gesto, v horším případě kouzlo. Kdyby zemřel, ale nevstal z mrtvých, </w:t>
      </w:r>
      <w:r w:rsidR="00CB4E53" w:rsidRPr="00FB0C24">
        <w:rPr>
          <w:i/>
          <w:iCs/>
          <w:sz w:val="28"/>
          <w:szCs w:val="28"/>
        </w:rPr>
        <w:t>marná by byla naše víra</w:t>
      </w:r>
      <w:r w:rsidR="00CB4E53" w:rsidRPr="00FB0C24">
        <w:rPr>
          <w:sz w:val="28"/>
          <w:szCs w:val="28"/>
        </w:rPr>
        <w:t>, jak píše apoštol Pavel</w:t>
      </w:r>
      <w:r>
        <w:rPr>
          <w:sz w:val="28"/>
          <w:szCs w:val="28"/>
        </w:rPr>
        <w:t xml:space="preserve"> (srov. 1 </w:t>
      </w:r>
      <w:proofErr w:type="spellStart"/>
      <w:r>
        <w:rPr>
          <w:sz w:val="28"/>
          <w:szCs w:val="28"/>
        </w:rPr>
        <w:t>Kor</w:t>
      </w:r>
      <w:proofErr w:type="spellEnd"/>
      <w:r>
        <w:rPr>
          <w:sz w:val="28"/>
          <w:szCs w:val="28"/>
        </w:rPr>
        <w:t xml:space="preserve"> 15,14)</w:t>
      </w:r>
      <w:r w:rsidR="00CB4E53" w:rsidRPr="00FB0C24">
        <w:rPr>
          <w:sz w:val="28"/>
          <w:szCs w:val="28"/>
        </w:rPr>
        <w:t xml:space="preserve">, protože k tomu bychom Krista nepotřebovali, </w:t>
      </w:r>
      <w:r>
        <w:rPr>
          <w:sz w:val="28"/>
          <w:szCs w:val="28"/>
        </w:rPr>
        <w:t xml:space="preserve">zemřít </w:t>
      </w:r>
      <w:r w:rsidR="00FE4F45">
        <w:rPr>
          <w:sz w:val="28"/>
          <w:szCs w:val="28"/>
        </w:rPr>
        <w:t xml:space="preserve">přece </w:t>
      </w:r>
      <w:r w:rsidR="00CB4E53" w:rsidRPr="00FB0C24">
        <w:rPr>
          <w:sz w:val="28"/>
          <w:szCs w:val="28"/>
        </w:rPr>
        <w:t xml:space="preserve">umíme sami. </w:t>
      </w:r>
      <w:r>
        <w:rPr>
          <w:sz w:val="28"/>
          <w:szCs w:val="28"/>
        </w:rPr>
        <w:t xml:space="preserve">A </w:t>
      </w:r>
      <w:r w:rsidR="00CB4E53" w:rsidRPr="00FB0C24">
        <w:rPr>
          <w:sz w:val="28"/>
          <w:szCs w:val="28"/>
        </w:rPr>
        <w:t>Kdyby snad zemřel a vstal z mrtvých, ale netrpěl, pak by se jeho smrt a zmrtvýchvstání netýkalo našeho života, protože on trpěl a zemřel za nás a za naše hříchy.</w:t>
      </w:r>
    </w:p>
    <w:p w14:paraId="2EAF3254" w14:textId="50630363" w:rsidR="00CB4E53" w:rsidRPr="00FB0C24" w:rsidRDefault="00CB4E53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 xml:space="preserve">K tomuto </w:t>
      </w:r>
      <w:r w:rsidRPr="00FB0C24">
        <w:rPr>
          <w:i/>
          <w:iCs/>
          <w:sz w:val="28"/>
          <w:szCs w:val="28"/>
        </w:rPr>
        <w:t xml:space="preserve">velikonočnímu tajemství </w:t>
      </w:r>
      <w:r w:rsidRPr="00FB0C24">
        <w:rPr>
          <w:sz w:val="28"/>
          <w:szCs w:val="28"/>
        </w:rPr>
        <w:t xml:space="preserve">se od čtvrtého století v souvislosti s narůstajícím poutním ruchem na posvátná místa ve Svaté zemi postupně přidávají připomínky na události, které jsou popisovány v evangeliu, takže si už připomínáme nejen to, </w:t>
      </w:r>
      <w:r w:rsidRPr="00FB0C24">
        <w:rPr>
          <w:i/>
          <w:iCs/>
          <w:sz w:val="28"/>
          <w:szCs w:val="28"/>
        </w:rPr>
        <w:t>co se stalo</w:t>
      </w:r>
      <w:r w:rsidRPr="00FB0C24">
        <w:rPr>
          <w:sz w:val="28"/>
          <w:szCs w:val="28"/>
        </w:rPr>
        <w:t xml:space="preserve">, ale také </w:t>
      </w:r>
      <w:r w:rsidRPr="00FB0C24">
        <w:rPr>
          <w:i/>
          <w:iCs/>
          <w:sz w:val="28"/>
          <w:szCs w:val="28"/>
        </w:rPr>
        <w:t>jak se to stalo.</w:t>
      </w:r>
      <w:r w:rsidR="00BE4882">
        <w:rPr>
          <w:sz w:val="28"/>
          <w:szCs w:val="28"/>
        </w:rPr>
        <w:t xml:space="preserve"> </w:t>
      </w:r>
      <w:r w:rsidRPr="00FB0C24">
        <w:rPr>
          <w:sz w:val="28"/>
          <w:szCs w:val="28"/>
        </w:rPr>
        <w:t>A zde se jako v zrcadle nebo na vodní hladině odrážejí jednotlivé lidské charaktery. Jsou zde, pravda, i postavy s hrdinskými nebo alespoň odvážnými postoji, většinou je to ale přehlídka lidské zbabělosti, zrady, proradnosti, hněvu, nenávisti</w:t>
      </w:r>
      <w:r w:rsidR="00FE4F45">
        <w:rPr>
          <w:sz w:val="28"/>
          <w:szCs w:val="28"/>
        </w:rPr>
        <w:t>,</w:t>
      </w:r>
      <w:r w:rsidRPr="00FB0C24">
        <w:rPr>
          <w:sz w:val="28"/>
          <w:szCs w:val="28"/>
        </w:rPr>
        <w:t xml:space="preserve"> a pokud vůbec víry, tak jen velmi malé.</w:t>
      </w:r>
    </w:p>
    <w:p w14:paraId="00A870C4" w14:textId="2A371886" w:rsidR="00D741CF" w:rsidRPr="00FB0C24" w:rsidRDefault="00CB4E53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 xml:space="preserve">Dnešní večer si připomínáme, že Ježíš, </w:t>
      </w:r>
      <w:r w:rsidR="00BE4882" w:rsidRPr="00FB0C24">
        <w:rPr>
          <w:sz w:val="28"/>
          <w:szCs w:val="28"/>
        </w:rPr>
        <w:t>dříve,</w:t>
      </w:r>
      <w:r w:rsidRPr="00FB0C24">
        <w:rPr>
          <w:sz w:val="28"/>
          <w:szCs w:val="28"/>
        </w:rPr>
        <w:t xml:space="preserve"> než za nás trpěl, zanechal nám několik zásadních odkazů. Odkazů tak silných, že je nazýváme </w:t>
      </w:r>
      <w:r w:rsidRPr="00BE4882">
        <w:rPr>
          <w:i/>
          <w:iCs/>
          <w:sz w:val="28"/>
          <w:szCs w:val="28"/>
        </w:rPr>
        <w:t>novým zákonem</w:t>
      </w:r>
      <w:r w:rsidRPr="00FB0C24">
        <w:rPr>
          <w:sz w:val="28"/>
          <w:szCs w:val="28"/>
        </w:rPr>
        <w:t xml:space="preserve"> nebo v některých jazycích </w:t>
      </w:r>
      <w:r w:rsidRPr="00BE4882">
        <w:rPr>
          <w:i/>
          <w:iCs/>
          <w:sz w:val="28"/>
          <w:szCs w:val="28"/>
        </w:rPr>
        <w:t>novým testamentem</w:t>
      </w:r>
      <w:r w:rsidRPr="00FB0C24">
        <w:rPr>
          <w:sz w:val="28"/>
          <w:szCs w:val="28"/>
        </w:rPr>
        <w:t xml:space="preserve">. </w:t>
      </w:r>
    </w:p>
    <w:p w14:paraId="4789EB12" w14:textId="13430C30" w:rsidR="00CB4E53" w:rsidRPr="00FB0C24" w:rsidRDefault="00CB4E53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 xml:space="preserve">Je to </w:t>
      </w:r>
      <w:r w:rsidRPr="00BE4882">
        <w:rPr>
          <w:b/>
          <w:bCs/>
          <w:sz w:val="28"/>
          <w:szCs w:val="28"/>
        </w:rPr>
        <w:t>ustanovení svátost</w:t>
      </w:r>
      <w:r w:rsidR="00BE4882" w:rsidRPr="00BE4882">
        <w:rPr>
          <w:b/>
          <w:bCs/>
          <w:sz w:val="28"/>
          <w:szCs w:val="28"/>
        </w:rPr>
        <w:t>i</w:t>
      </w:r>
      <w:r w:rsidRPr="00BE4882">
        <w:rPr>
          <w:b/>
          <w:bCs/>
          <w:sz w:val="28"/>
          <w:szCs w:val="28"/>
        </w:rPr>
        <w:t xml:space="preserve"> eucharistie</w:t>
      </w:r>
      <w:r w:rsidRPr="00FB0C24">
        <w:rPr>
          <w:sz w:val="28"/>
          <w:szCs w:val="28"/>
        </w:rPr>
        <w:t xml:space="preserve"> jako svátosti zpřítomnění Kristovy oběti</w:t>
      </w:r>
      <w:r w:rsidR="00D741CF" w:rsidRPr="00FB0C24">
        <w:rPr>
          <w:sz w:val="28"/>
          <w:szCs w:val="28"/>
        </w:rPr>
        <w:t xml:space="preserve"> a jeho trvalé přítomnosti mezi námi. Celé generace teologů si lámaly hlavu, jak je to možné, že on je tu s námi opravdu a zcela, když se to celé stalo téměř před dvěma tisíci lety, ale odpověď je vlastně jednoduchá: </w:t>
      </w:r>
      <w:r w:rsidR="00D741CF" w:rsidRPr="00FB0C24">
        <w:rPr>
          <w:b/>
          <w:bCs/>
          <w:sz w:val="28"/>
          <w:szCs w:val="28"/>
        </w:rPr>
        <w:t>je to z lásky</w:t>
      </w:r>
      <w:r w:rsidR="00D741CF" w:rsidRPr="00FB0C24">
        <w:rPr>
          <w:sz w:val="28"/>
          <w:szCs w:val="28"/>
        </w:rPr>
        <w:t xml:space="preserve">. A když někdo miluje a je současně všemohoucí, pak se mohou dít i takovéto zázraky. Zázrak eucharistie jako spásonosného dění i jako Kristovy přítomnosti mezi námi máme v každém kostele doslova pod nosem. Ale náš postoj k eucharistii je spíše podobný </w:t>
      </w:r>
      <w:r w:rsidR="00FE4F45">
        <w:rPr>
          <w:sz w:val="28"/>
          <w:szCs w:val="28"/>
        </w:rPr>
        <w:t xml:space="preserve">postoji </w:t>
      </w:r>
      <w:r w:rsidR="00D741CF" w:rsidRPr="00FB0C24">
        <w:rPr>
          <w:sz w:val="28"/>
          <w:szCs w:val="28"/>
        </w:rPr>
        <w:t>ono</w:t>
      </w:r>
      <w:r w:rsidR="00FE4F45">
        <w:rPr>
          <w:sz w:val="28"/>
          <w:szCs w:val="28"/>
        </w:rPr>
        <w:t>ho</w:t>
      </w:r>
      <w:r w:rsidR="00D741CF" w:rsidRPr="00FB0C24">
        <w:rPr>
          <w:sz w:val="28"/>
          <w:szCs w:val="28"/>
        </w:rPr>
        <w:t xml:space="preserve"> sedlák</w:t>
      </w:r>
      <w:r w:rsidR="00FE4F45">
        <w:rPr>
          <w:sz w:val="28"/>
          <w:szCs w:val="28"/>
        </w:rPr>
        <w:t>a</w:t>
      </w:r>
      <w:r w:rsidR="00D741CF" w:rsidRPr="00FB0C24">
        <w:rPr>
          <w:sz w:val="28"/>
          <w:szCs w:val="28"/>
        </w:rPr>
        <w:t xml:space="preserve"> z Ježíšova podobenství, který si místo pozvání na svatbu mus</w:t>
      </w:r>
      <w:r w:rsidR="00FE4F45">
        <w:rPr>
          <w:sz w:val="28"/>
          <w:szCs w:val="28"/>
        </w:rPr>
        <w:t>el</w:t>
      </w:r>
      <w:r w:rsidR="00D741CF" w:rsidRPr="00FB0C24">
        <w:rPr>
          <w:sz w:val="28"/>
          <w:szCs w:val="28"/>
        </w:rPr>
        <w:t xml:space="preserve"> vyzkoušet nový volský potah</w:t>
      </w:r>
      <w:r w:rsidR="00FE4F45">
        <w:rPr>
          <w:sz w:val="28"/>
          <w:szCs w:val="28"/>
        </w:rPr>
        <w:t xml:space="preserve"> (</w:t>
      </w:r>
      <w:proofErr w:type="spellStart"/>
      <w:r w:rsidR="00FE4F45">
        <w:rPr>
          <w:sz w:val="28"/>
          <w:szCs w:val="28"/>
        </w:rPr>
        <w:t>srv</w:t>
      </w:r>
      <w:proofErr w:type="spellEnd"/>
      <w:r w:rsidR="00FE4F45">
        <w:rPr>
          <w:sz w:val="28"/>
          <w:szCs w:val="28"/>
        </w:rPr>
        <w:t>. Lk 14,19)</w:t>
      </w:r>
      <w:r w:rsidR="00D741CF" w:rsidRPr="00FB0C24">
        <w:rPr>
          <w:sz w:val="28"/>
          <w:szCs w:val="28"/>
        </w:rPr>
        <w:t xml:space="preserve">. Kéž by nás Kristova láska přitáhla k němu a </w:t>
      </w:r>
      <w:r w:rsidR="00D741CF" w:rsidRPr="00FB0C24">
        <w:rPr>
          <w:sz w:val="28"/>
          <w:szCs w:val="28"/>
        </w:rPr>
        <w:lastRenderedPageBreak/>
        <w:t>vzbudila v nás touhu mu tuto lásku oplácet – jak životem, který vede ke spáse, tak přítomností v jeho blízkosti.</w:t>
      </w:r>
    </w:p>
    <w:p w14:paraId="0C9E3956" w14:textId="536D81F1" w:rsidR="00D741CF" w:rsidRPr="00FB0C24" w:rsidRDefault="00D741CF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>Další</w:t>
      </w:r>
      <w:r w:rsidR="00FE4F45">
        <w:rPr>
          <w:sz w:val="28"/>
          <w:szCs w:val="28"/>
        </w:rPr>
        <w:t>m</w:t>
      </w:r>
      <w:r w:rsidRPr="00FB0C24">
        <w:rPr>
          <w:sz w:val="28"/>
          <w:szCs w:val="28"/>
        </w:rPr>
        <w:t xml:space="preserve"> ustanovení</w:t>
      </w:r>
      <w:r w:rsidR="00FE4F45">
        <w:rPr>
          <w:sz w:val="28"/>
          <w:szCs w:val="28"/>
        </w:rPr>
        <w:t>m</w:t>
      </w:r>
      <w:r w:rsidRPr="00FB0C24">
        <w:rPr>
          <w:sz w:val="28"/>
          <w:szCs w:val="28"/>
        </w:rPr>
        <w:t xml:space="preserve"> je jeho věta: </w:t>
      </w:r>
      <w:r w:rsidRPr="00BE4882">
        <w:rPr>
          <w:b/>
          <w:bCs/>
          <w:sz w:val="28"/>
          <w:szCs w:val="28"/>
        </w:rPr>
        <w:t>To konejte na mou památku</w:t>
      </w:r>
      <w:r w:rsidRPr="00FB0C24">
        <w:rPr>
          <w:sz w:val="28"/>
          <w:szCs w:val="28"/>
        </w:rPr>
        <w:t>. Nejenže Kristus zůstává mezi námi, ale současně svou přítomnost zajišťuje výbavou učedníků, aby mohli tuto jedinečnou událost spásy stále znovu a znovu, prakticky denně</w:t>
      </w:r>
      <w:r w:rsidR="00FE4F45">
        <w:rPr>
          <w:sz w:val="28"/>
          <w:szCs w:val="28"/>
        </w:rPr>
        <w:t>,</w:t>
      </w:r>
      <w:r w:rsidRPr="00FB0C24">
        <w:rPr>
          <w:sz w:val="28"/>
          <w:szCs w:val="28"/>
        </w:rPr>
        <w:t xml:space="preserve"> stahovat z historie do současnosti. Díky kněžské službě, jejímž vrcholem je služba svátosti Eucharistie, je on s námi a my s ním. Svěřil tuto službu do rukou člověku se vším rizikem, které se k tomu váže: zevšednění, bezmyšlenkovitost, zneužití k vlastnímu prospěchu nebo prostě neochota sloužit. To jsou skutečné klíče od nebeského království, které svěřil apoštolům a vzkládání</w:t>
      </w:r>
      <w:r w:rsidR="00FE4F45">
        <w:rPr>
          <w:sz w:val="28"/>
          <w:szCs w:val="28"/>
        </w:rPr>
        <w:t>m</w:t>
      </w:r>
      <w:r w:rsidRPr="00FB0C24">
        <w:rPr>
          <w:sz w:val="28"/>
          <w:szCs w:val="28"/>
        </w:rPr>
        <w:t xml:space="preserve"> jejich rukou a rukou jejich nástupců </w:t>
      </w:r>
      <w:r w:rsidR="00FE4F45">
        <w:rPr>
          <w:sz w:val="28"/>
          <w:szCs w:val="28"/>
        </w:rPr>
        <w:t xml:space="preserve">dále </w:t>
      </w:r>
      <w:r w:rsidRPr="00FB0C24">
        <w:rPr>
          <w:sz w:val="28"/>
          <w:szCs w:val="28"/>
        </w:rPr>
        <w:t xml:space="preserve">kněžím. My kněží jsme si už dnes své závazky, ale i nesmírné vyvolení zpečetěné pomazáním, připomenuli při dopolední </w:t>
      </w:r>
      <w:proofErr w:type="spellStart"/>
      <w:r w:rsidRPr="00FB0C24">
        <w:rPr>
          <w:i/>
          <w:iCs/>
          <w:sz w:val="28"/>
          <w:szCs w:val="28"/>
        </w:rPr>
        <w:t>Misse</w:t>
      </w:r>
      <w:proofErr w:type="spellEnd"/>
      <w:r w:rsidRPr="00FB0C24">
        <w:rPr>
          <w:i/>
          <w:iCs/>
          <w:sz w:val="28"/>
          <w:szCs w:val="28"/>
        </w:rPr>
        <w:t xml:space="preserve"> </w:t>
      </w:r>
      <w:proofErr w:type="spellStart"/>
      <w:r w:rsidRPr="00FB0C24">
        <w:rPr>
          <w:i/>
          <w:iCs/>
          <w:sz w:val="28"/>
          <w:szCs w:val="28"/>
        </w:rPr>
        <w:t>chrismatis</w:t>
      </w:r>
      <w:proofErr w:type="spellEnd"/>
      <w:r w:rsidRPr="00FB0C24">
        <w:rPr>
          <w:i/>
          <w:iCs/>
          <w:sz w:val="28"/>
          <w:szCs w:val="28"/>
        </w:rPr>
        <w:t>.</w:t>
      </w:r>
      <w:r w:rsidR="00FB0C24" w:rsidRPr="00FB0C24">
        <w:rPr>
          <w:sz w:val="28"/>
          <w:szCs w:val="28"/>
        </w:rPr>
        <w:t xml:space="preserve"> </w:t>
      </w:r>
      <w:r w:rsidR="00FB0C24" w:rsidRPr="00FB0C24">
        <w:rPr>
          <w:b/>
          <w:bCs/>
          <w:sz w:val="28"/>
          <w:szCs w:val="28"/>
        </w:rPr>
        <w:t>Důvod tohoto ustanovení? Z lásky!</w:t>
      </w:r>
    </w:p>
    <w:p w14:paraId="61444F0D" w14:textId="6BA5FDB5" w:rsidR="00D741CF" w:rsidRPr="00FB0C24" w:rsidRDefault="00D741CF" w:rsidP="00FB0C24">
      <w:pPr>
        <w:spacing w:after="120"/>
        <w:ind w:firstLine="567"/>
        <w:jc w:val="both"/>
        <w:rPr>
          <w:b/>
          <w:bCs/>
          <w:sz w:val="28"/>
          <w:szCs w:val="28"/>
        </w:rPr>
      </w:pPr>
      <w:r w:rsidRPr="00FB0C24">
        <w:rPr>
          <w:sz w:val="28"/>
          <w:szCs w:val="28"/>
        </w:rPr>
        <w:t xml:space="preserve">Třetí památka, která sice </w:t>
      </w:r>
      <w:proofErr w:type="gramStart"/>
      <w:r w:rsidRPr="00FB0C24">
        <w:rPr>
          <w:sz w:val="28"/>
          <w:szCs w:val="28"/>
        </w:rPr>
        <w:t>nepatří</w:t>
      </w:r>
      <w:proofErr w:type="gramEnd"/>
      <w:r w:rsidRPr="00FB0C24">
        <w:rPr>
          <w:sz w:val="28"/>
          <w:szCs w:val="28"/>
        </w:rPr>
        <w:t xml:space="preserve"> mezi sedm svátostí, ale je naprosto </w:t>
      </w:r>
      <w:r w:rsidR="00BE4882">
        <w:rPr>
          <w:sz w:val="28"/>
          <w:szCs w:val="28"/>
        </w:rPr>
        <w:t xml:space="preserve">ve </w:t>
      </w:r>
      <w:r w:rsidRPr="00FB0C24">
        <w:rPr>
          <w:sz w:val="28"/>
          <w:szCs w:val="28"/>
        </w:rPr>
        <w:t xml:space="preserve">stejném duchu, je </w:t>
      </w:r>
      <w:r w:rsidRPr="00BE4882">
        <w:rPr>
          <w:b/>
          <w:bCs/>
          <w:sz w:val="28"/>
          <w:szCs w:val="28"/>
        </w:rPr>
        <w:t>Ježíšova služba lásky</w:t>
      </w:r>
      <w:r w:rsidRPr="00FB0C24">
        <w:rPr>
          <w:sz w:val="28"/>
          <w:szCs w:val="28"/>
        </w:rPr>
        <w:t xml:space="preserve">. Myje svým učedníkům nohy, dělá pro ně práci, která příslušela otrokům </w:t>
      </w:r>
      <w:r w:rsidR="00FB0C24" w:rsidRPr="00FB0C24">
        <w:rPr>
          <w:sz w:val="28"/>
          <w:szCs w:val="28"/>
        </w:rPr>
        <w:t>anebo</w:t>
      </w:r>
      <w:r w:rsidRPr="00FB0C24">
        <w:rPr>
          <w:sz w:val="28"/>
          <w:szCs w:val="28"/>
        </w:rPr>
        <w:t xml:space="preserve"> alespoň služebníkům. Dělá to jako </w:t>
      </w:r>
      <w:r w:rsidR="00FB0C24" w:rsidRPr="00FB0C24">
        <w:rPr>
          <w:sz w:val="28"/>
          <w:szCs w:val="28"/>
        </w:rPr>
        <w:t xml:space="preserve">pedagog: nejprve vykoná, co měl v úmyslu, a pak vysvětluje: </w:t>
      </w:r>
      <w:r w:rsidR="00BE4882" w:rsidRPr="00BE4882">
        <w:rPr>
          <w:i/>
          <w:iCs/>
          <w:sz w:val="28"/>
          <w:szCs w:val="28"/>
        </w:rPr>
        <w:t>„Chápete, co jsem vám udělal? Vy mě nazýváte Mistrem a Pánem, a to právem: to skutečně jsem. Jestliže jsem vám tedy umyl nohy, já, Pán a Mistr, máte také vy jeden druhému umývat nohy. Dal jsem vám příklad: Jak jsem já udělal vám, tak máte dělat i vy.“</w:t>
      </w:r>
      <w:r w:rsidR="00BE4882">
        <w:rPr>
          <w:sz w:val="28"/>
          <w:szCs w:val="28"/>
        </w:rPr>
        <w:t xml:space="preserve"> (Jan 13,12-15)</w:t>
      </w:r>
      <w:r w:rsidR="00FB0C24" w:rsidRPr="00FB0C24">
        <w:rPr>
          <w:i/>
          <w:iCs/>
          <w:sz w:val="28"/>
          <w:szCs w:val="28"/>
        </w:rPr>
        <w:t xml:space="preserve"> </w:t>
      </w:r>
      <w:r w:rsidR="00FB0C24" w:rsidRPr="00FB0C24">
        <w:rPr>
          <w:sz w:val="28"/>
          <w:szCs w:val="28"/>
        </w:rPr>
        <w:t xml:space="preserve">Jeho slova o lásce k Bohu a bližnímu, tak jak je formuluje ve svém přikázání lásky: </w:t>
      </w:r>
      <w:r w:rsidR="00FB0C24" w:rsidRPr="00FB0C24">
        <w:rPr>
          <w:i/>
          <w:iCs/>
          <w:sz w:val="28"/>
          <w:szCs w:val="28"/>
        </w:rPr>
        <w:t>Miluj Boha nade vše a bližního jako sám sebe</w:t>
      </w:r>
      <w:r w:rsidR="00BE4882">
        <w:rPr>
          <w:i/>
          <w:iCs/>
          <w:sz w:val="28"/>
          <w:szCs w:val="28"/>
        </w:rPr>
        <w:t xml:space="preserve"> </w:t>
      </w:r>
      <w:r w:rsidR="00BE4882">
        <w:rPr>
          <w:sz w:val="28"/>
          <w:szCs w:val="28"/>
        </w:rPr>
        <w:t xml:space="preserve">(srov. </w:t>
      </w:r>
      <w:proofErr w:type="spellStart"/>
      <w:r w:rsidR="00BE4882">
        <w:rPr>
          <w:sz w:val="28"/>
          <w:szCs w:val="28"/>
        </w:rPr>
        <w:t>Mk</w:t>
      </w:r>
      <w:proofErr w:type="spellEnd"/>
      <w:r w:rsidR="00BE4882">
        <w:rPr>
          <w:sz w:val="28"/>
          <w:szCs w:val="28"/>
        </w:rPr>
        <w:t xml:space="preserve"> 12,29-31),</w:t>
      </w:r>
      <w:r w:rsidR="00FB0C24" w:rsidRPr="00FB0C24">
        <w:rPr>
          <w:sz w:val="28"/>
          <w:szCs w:val="28"/>
        </w:rPr>
        <w:t xml:space="preserve"> najednou dostávají úplně jinou závažnost. Už to není jen hluboce moudr</w:t>
      </w:r>
      <w:r w:rsidR="00BE4882">
        <w:rPr>
          <w:sz w:val="28"/>
          <w:szCs w:val="28"/>
        </w:rPr>
        <w:t>ý</w:t>
      </w:r>
      <w:r w:rsidR="00FB0C24" w:rsidRPr="00FB0C24">
        <w:rPr>
          <w:sz w:val="28"/>
          <w:szCs w:val="28"/>
        </w:rPr>
        <w:t xml:space="preserve"> </w:t>
      </w:r>
      <w:r w:rsidR="00BE4882">
        <w:rPr>
          <w:sz w:val="28"/>
          <w:szCs w:val="28"/>
        </w:rPr>
        <w:t>výrok</w:t>
      </w:r>
      <w:r w:rsidR="00FB0C24" w:rsidRPr="00FB0C24">
        <w:rPr>
          <w:sz w:val="28"/>
          <w:szCs w:val="28"/>
        </w:rPr>
        <w:t xml:space="preserve">, ale </w:t>
      </w:r>
      <w:r w:rsidR="00BE4882">
        <w:rPr>
          <w:sz w:val="28"/>
          <w:szCs w:val="28"/>
        </w:rPr>
        <w:t>výrok</w:t>
      </w:r>
      <w:r w:rsidR="00FB0C24" w:rsidRPr="00FB0C24">
        <w:rPr>
          <w:sz w:val="28"/>
          <w:szCs w:val="28"/>
        </w:rPr>
        <w:t>, kter</w:t>
      </w:r>
      <w:r w:rsidR="00BE4882">
        <w:rPr>
          <w:sz w:val="28"/>
          <w:szCs w:val="28"/>
        </w:rPr>
        <w:t>ý</w:t>
      </w:r>
      <w:r w:rsidR="00FB0C24" w:rsidRPr="00FB0C24">
        <w:rPr>
          <w:sz w:val="28"/>
          <w:szCs w:val="28"/>
        </w:rPr>
        <w:t xml:space="preserve"> lze žít a kter</w:t>
      </w:r>
      <w:r w:rsidR="00BE4882">
        <w:rPr>
          <w:sz w:val="28"/>
          <w:szCs w:val="28"/>
        </w:rPr>
        <w:t>ý</w:t>
      </w:r>
      <w:r w:rsidR="00FB0C24" w:rsidRPr="00FB0C24">
        <w:rPr>
          <w:sz w:val="28"/>
          <w:szCs w:val="28"/>
        </w:rPr>
        <w:t xml:space="preserve"> je třeba žít. A je jakousi poslední lekcí před tím, než Ježíš vykoná největší čin lásky, kdy </w:t>
      </w:r>
      <w:proofErr w:type="gramStart"/>
      <w:r w:rsidR="00FB0C24" w:rsidRPr="00FB0C24">
        <w:rPr>
          <w:sz w:val="28"/>
          <w:szCs w:val="28"/>
        </w:rPr>
        <w:t>položí</w:t>
      </w:r>
      <w:proofErr w:type="gramEnd"/>
      <w:r w:rsidR="00FB0C24" w:rsidRPr="00FB0C24">
        <w:rPr>
          <w:sz w:val="28"/>
          <w:szCs w:val="28"/>
        </w:rPr>
        <w:t xml:space="preserve"> život za nás, za své přátele</w:t>
      </w:r>
      <w:r w:rsidR="00BE4882">
        <w:rPr>
          <w:sz w:val="28"/>
          <w:szCs w:val="28"/>
        </w:rPr>
        <w:t xml:space="preserve"> (Jan 15,13-15)</w:t>
      </w:r>
      <w:r w:rsidR="00FB0C24" w:rsidRPr="00FB0C24">
        <w:rPr>
          <w:sz w:val="28"/>
          <w:szCs w:val="28"/>
        </w:rPr>
        <w:t xml:space="preserve">. </w:t>
      </w:r>
      <w:r w:rsidR="00FB0C24" w:rsidRPr="00FB0C24">
        <w:rPr>
          <w:b/>
          <w:bCs/>
          <w:sz w:val="28"/>
          <w:szCs w:val="28"/>
        </w:rPr>
        <w:t>Důvod</w:t>
      </w:r>
      <w:r w:rsidR="00221DA9">
        <w:rPr>
          <w:b/>
          <w:bCs/>
          <w:sz w:val="28"/>
          <w:szCs w:val="28"/>
        </w:rPr>
        <w:t xml:space="preserve"> tohoto činu</w:t>
      </w:r>
      <w:r w:rsidR="00BE4882">
        <w:rPr>
          <w:b/>
          <w:bCs/>
          <w:sz w:val="28"/>
          <w:szCs w:val="28"/>
        </w:rPr>
        <w:t xml:space="preserve"> je nasnadě.</w:t>
      </w:r>
      <w:r w:rsidR="00FB0C24" w:rsidRPr="00FB0C24">
        <w:rPr>
          <w:b/>
          <w:bCs/>
          <w:sz w:val="28"/>
          <w:szCs w:val="28"/>
        </w:rPr>
        <w:t xml:space="preserve"> Z lásky!</w:t>
      </w:r>
    </w:p>
    <w:p w14:paraId="6AA3CD99" w14:textId="41B9C98F" w:rsidR="00FB0C24" w:rsidRDefault="00FB0C24" w:rsidP="00FB0C24">
      <w:pPr>
        <w:spacing w:after="120"/>
        <w:ind w:firstLine="567"/>
        <w:jc w:val="both"/>
        <w:rPr>
          <w:sz w:val="28"/>
          <w:szCs w:val="28"/>
        </w:rPr>
      </w:pPr>
      <w:r w:rsidRPr="00FB0C24">
        <w:rPr>
          <w:sz w:val="28"/>
          <w:szCs w:val="28"/>
        </w:rPr>
        <w:t xml:space="preserve">V jedné vánoční písni, kterou mám moc rád, se zpívá: </w:t>
      </w:r>
      <w:r w:rsidRPr="00FB0C24">
        <w:rPr>
          <w:i/>
          <w:iCs/>
          <w:sz w:val="28"/>
          <w:szCs w:val="28"/>
        </w:rPr>
        <w:t>Láskou za lásku Pánu odpovíme.</w:t>
      </w:r>
      <w:r w:rsidRPr="00FB0C24">
        <w:rPr>
          <w:sz w:val="28"/>
          <w:szCs w:val="28"/>
        </w:rPr>
        <w:t xml:space="preserve"> Kéž je naše přítomnost na letošních liturgických obřadech Velikonočního tridua, ale i celý náš křesťanský život projevem této odpovědi </w:t>
      </w:r>
      <w:r w:rsidR="00BE4882">
        <w:rPr>
          <w:sz w:val="28"/>
          <w:szCs w:val="28"/>
        </w:rPr>
        <w:t xml:space="preserve">naší </w:t>
      </w:r>
      <w:r w:rsidRPr="00FB0C24">
        <w:rPr>
          <w:sz w:val="28"/>
          <w:szCs w:val="28"/>
        </w:rPr>
        <w:t>lásky</w:t>
      </w:r>
      <w:r w:rsidR="00BE4882">
        <w:rPr>
          <w:sz w:val="28"/>
          <w:szCs w:val="28"/>
        </w:rPr>
        <w:t xml:space="preserve"> na lásku Ježíšovu</w:t>
      </w:r>
      <w:r w:rsidRPr="00FB0C24">
        <w:rPr>
          <w:sz w:val="28"/>
          <w:szCs w:val="28"/>
        </w:rPr>
        <w:t>.</w:t>
      </w:r>
    </w:p>
    <w:p w14:paraId="4C77F2F0" w14:textId="77777777" w:rsidR="00221DA9" w:rsidRDefault="00221DA9" w:rsidP="00FB0C24">
      <w:pPr>
        <w:spacing w:after="120"/>
        <w:ind w:firstLine="567"/>
        <w:jc w:val="both"/>
        <w:rPr>
          <w:sz w:val="28"/>
          <w:szCs w:val="28"/>
        </w:rPr>
      </w:pPr>
    </w:p>
    <w:p w14:paraId="62393B1C" w14:textId="0A09BED4" w:rsidR="00221DA9" w:rsidRPr="00221DA9" w:rsidRDefault="00221DA9" w:rsidP="00221DA9">
      <w:pPr>
        <w:spacing w:after="120"/>
        <w:ind w:firstLine="567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+ Stanislav Přibyl, biskup litoměřický</w:t>
      </w:r>
    </w:p>
    <w:sectPr w:rsidR="00221DA9" w:rsidRPr="00221DA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5825" w14:textId="77777777" w:rsidR="003226E7" w:rsidRDefault="003226E7" w:rsidP="00221DA9">
      <w:r>
        <w:separator/>
      </w:r>
    </w:p>
  </w:endnote>
  <w:endnote w:type="continuationSeparator" w:id="0">
    <w:p w14:paraId="0B378E54" w14:textId="77777777" w:rsidR="003226E7" w:rsidRDefault="003226E7" w:rsidP="0022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768506808"/>
      <w:docPartObj>
        <w:docPartGallery w:val="Page Numbers (Bottom of Page)"/>
        <w:docPartUnique/>
      </w:docPartObj>
    </w:sdtPr>
    <w:sdtContent>
      <w:p w14:paraId="774635C5" w14:textId="4E39B525" w:rsidR="00221DA9" w:rsidRDefault="00221DA9" w:rsidP="00DF312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85A35EC" w14:textId="77777777" w:rsidR="00221DA9" w:rsidRDefault="00221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32213891"/>
      <w:docPartObj>
        <w:docPartGallery w:val="Page Numbers (Bottom of Page)"/>
        <w:docPartUnique/>
      </w:docPartObj>
    </w:sdtPr>
    <w:sdtContent>
      <w:p w14:paraId="4EA15E25" w14:textId="321F0CE2" w:rsidR="00221DA9" w:rsidRDefault="00221DA9" w:rsidP="00DF312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2110742" w14:textId="77777777" w:rsidR="00221DA9" w:rsidRDefault="00221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B440" w14:textId="77777777" w:rsidR="003226E7" w:rsidRDefault="003226E7" w:rsidP="00221DA9">
      <w:r>
        <w:separator/>
      </w:r>
    </w:p>
  </w:footnote>
  <w:footnote w:type="continuationSeparator" w:id="0">
    <w:p w14:paraId="10AB7C91" w14:textId="77777777" w:rsidR="003226E7" w:rsidRDefault="003226E7" w:rsidP="0022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53"/>
    <w:rsid w:val="00221DA9"/>
    <w:rsid w:val="003226E7"/>
    <w:rsid w:val="003C79D5"/>
    <w:rsid w:val="003D6B5D"/>
    <w:rsid w:val="004119CF"/>
    <w:rsid w:val="0083028F"/>
    <w:rsid w:val="008B40FB"/>
    <w:rsid w:val="00BE4882"/>
    <w:rsid w:val="00CB4E53"/>
    <w:rsid w:val="00D3432E"/>
    <w:rsid w:val="00D741CF"/>
    <w:rsid w:val="00FB0C24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EED8A"/>
  <w15:chartTrackingRefBased/>
  <w15:docId w15:val="{61F5C50B-00C9-BC4F-9441-B39E43EE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4E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4E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4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4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4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4E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4E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4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4E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4E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4E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4E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4E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1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DA9"/>
  </w:style>
  <w:style w:type="paragraph" w:styleId="Zpat">
    <w:name w:val="footer"/>
    <w:basedOn w:val="Normln"/>
    <w:link w:val="ZpatChar"/>
    <w:uiPriority w:val="99"/>
    <w:unhideWhenUsed/>
    <w:rsid w:val="00221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DA9"/>
  </w:style>
  <w:style w:type="character" w:styleId="slostrnky">
    <w:name w:val="page number"/>
    <w:basedOn w:val="Standardnpsmoodstavce"/>
    <w:uiPriority w:val="99"/>
    <w:semiHidden/>
    <w:unhideWhenUsed/>
    <w:rsid w:val="0022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Přibyl, Stanislav</dc:creator>
  <cp:keywords/>
  <dc:description/>
  <cp:lastModifiedBy>Přibyl, Stanislav</cp:lastModifiedBy>
  <cp:revision>3</cp:revision>
  <cp:lastPrinted>2024-03-28T16:14:00Z</cp:lastPrinted>
  <dcterms:created xsi:type="dcterms:W3CDTF">2024-03-28T15:33:00Z</dcterms:created>
  <dcterms:modified xsi:type="dcterms:W3CDTF">2024-03-28T20:31:00Z</dcterms:modified>
</cp:coreProperties>
</file>